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1682" w:rsidRDefault="00CD690E">
      <w:pPr>
        <w:widowControl/>
        <w:wordWrap/>
        <w:autoSpaceDE/>
        <w:autoSpaceDN/>
        <w:rPr>
          <w:b/>
          <w:sz w:val="24"/>
        </w:rPr>
      </w:pPr>
      <w:r>
        <w:rPr>
          <w:b/>
          <w:noProof/>
          <w:sz w:val="24"/>
        </w:rPr>
        <w:drawing>
          <wp:anchor distT="0" distB="0" distL="114300" distR="114300" simplePos="0" relativeHeight="251702272" behindDoc="0" locked="0" layoutInCell="1" allowOverlap="1" wp14:anchorId="2A69080A" wp14:editId="1A662048">
            <wp:simplePos x="0" y="0"/>
            <wp:positionH relativeFrom="column">
              <wp:posOffset>193040</wp:posOffset>
            </wp:positionH>
            <wp:positionV relativeFrom="paragraph">
              <wp:posOffset>211455</wp:posOffset>
            </wp:positionV>
            <wp:extent cx="5227320" cy="4483735"/>
            <wp:effectExtent l="0" t="0" r="0" b="0"/>
            <wp:wrapSquare wrapText="bothSides"/>
            <wp:docPr id="27" name="그림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7320" cy="4483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01682" w:rsidRDefault="00801682">
      <w:pPr>
        <w:widowControl/>
        <w:wordWrap/>
        <w:autoSpaceDE/>
        <w:autoSpaceDN/>
        <w:rPr>
          <w:b/>
          <w:sz w:val="24"/>
        </w:rPr>
      </w:pPr>
    </w:p>
    <w:p w:rsidR="00801682" w:rsidRDefault="00801682">
      <w:pPr>
        <w:widowControl/>
        <w:wordWrap/>
        <w:autoSpaceDE/>
        <w:autoSpaceDN/>
        <w:rPr>
          <w:b/>
          <w:sz w:val="24"/>
        </w:rPr>
      </w:pPr>
    </w:p>
    <w:p w:rsidR="00801682" w:rsidRDefault="00801682">
      <w:pPr>
        <w:widowControl/>
        <w:wordWrap/>
        <w:autoSpaceDE/>
        <w:autoSpaceDN/>
        <w:rPr>
          <w:b/>
          <w:sz w:val="24"/>
        </w:rPr>
      </w:pPr>
    </w:p>
    <w:p w:rsidR="00801682" w:rsidRDefault="00801682">
      <w:pPr>
        <w:widowControl/>
        <w:wordWrap/>
        <w:autoSpaceDE/>
        <w:autoSpaceDN/>
        <w:rPr>
          <w:b/>
          <w:sz w:val="24"/>
        </w:rPr>
      </w:pPr>
    </w:p>
    <w:p w:rsidR="00801682" w:rsidRDefault="00801682">
      <w:pPr>
        <w:widowControl/>
        <w:wordWrap/>
        <w:autoSpaceDE/>
        <w:autoSpaceDN/>
        <w:rPr>
          <w:b/>
          <w:sz w:val="24"/>
        </w:rPr>
      </w:pPr>
    </w:p>
    <w:p w:rsidR="00AB7D5A" w:rsidRDefault="00801682" w:rsidP="00801682">
      <w:pPr>
        <w:rPr>
          <w:rFonts w:ascii="Calibri" w:hAnsi="Calibri"/>
          <w:sz w:val="24"/>
        </w:rPr>
      </w:pPr>
      <w:proofErr w:type="gramStart"/>
      <w:r w:rsidRPr="00005928">
        <w:rPr>
          <w:rFonts w:ascii="Calibri" w:hAnsi="Calibri"/>
          <w:b/>
          <w:sz w:val="24"/>
        </w:rPr>
        <w:t xml:space="preserve">Supplementary Data </w:t>
      </w:r>
      <w:r>
        <w:rPr>
          <w:rFonts w:ascii="Calibri" w:hAnsi="Calibri" w:hint="eastAsia"/>
          <w:b/>
          <w:sz w:val="24"/>
        </w:rPr>
        <w:t>1</w:t>
      </w:r>
      <w:r w:rsidRPr="00005928">
        <w:rPr>
          <w:rFonts w:ascii="Calibri" w:hAnsi="Calibri"/>
          <w:b/>
          <w:sz w:val="24"/>
        </w:rPr>
        <w:t>.</w:t>
      </w:r>
      <w:proofErr w:type="gramEnd"/>
      <w:r w:rsidRPr="00005928">
        <w:rPr>
          <w:rFonts w:ascii="Calibri" w:hAnsi="Calibri"/>
          <w:b/>
          <w:sz w:val="24"/>
        </w:rPr>
        <w:t xml:space="preserve"> </w:t>
      </w:r>
      <w:proofErr w:type="gramStart"/>
      <w:r>
        <w:rPr>
          <w:rFonts w:ascii="Calibri" w:hAnsi="Calibri"/>
          <w:b/>
          <w:sz w:val="24"/>
        </w:rPr>
        <w:t>TCGA data analysis</w:t>
      </w:r>
      <w:r>
        <w:rPr>
          <w:rFonts w:ascii="Calibri" w:hAnsi="Calibri" w:hint="eastAsia"/>
          <w:b/>
          <w:sz w:val="24"/>
        </w:rPr>
        <w:t>.</w:t>
      </w:r>
      <w:proofErr w:type="gramEnd"/>
      <w:r>
        <w:rPr>
          <w:rFonts w:ascii="Calibri" w:hAnsi="Calibri" w:hint="eastAsia"/>
          <w:b/>
          <w:sz w:val="24"/>
        </w:rPr>
        <w:t xml:space="preserve"> </w:t>
      </w:r>
      <w:r w:rsidRPr="00801682">
        <w:rPr>
          <w:rFonts w:ascii="Calibri" w:hAnsi="Calibri"/>
          <w:sz w:val="24"/>
        </w:rPr>
        <w:t xml:space="preserve">The </w:t>
      </w:r>
      <w:r>
        <w:rPr>
          <w:rFonts w:ascii="Calibri" w:hAnsi="Calibri" w:hint="eastAsia"/>
          <w:sz w:val="24"/>
        </w:rPr>
        <w:t xml:space="preserve">indicated </w:t>
      </w:r>
      <w:r w:rsidRPr="00801682">
        <w:rPr>
          <w:rFonts w:ascii="Calibri" w:hAnsi="Calibri"/>
          <w:sz w:val="24"/>
        </w:rPr>
        <w:t xml:space="preserve">mRNA level of the Cancer Genome Atlas (TCGA) Liver Hepatocellular Carcinoma data was obtained from </w:t>
      </w:r>
      <w:proofErr w:type="spellStart"/>
      <w:proofErr w:type="gramStart"/>
      <w:r w:rsidRPr="00801682">
        <w:rPr>
          <w:rFonts w:ascii="Calibri" w:hAnsi="Calibri"/>
          <w:sz w:val="24"/>
        </w:rPr>
        <w:t>OncoLnc</w:t>
      </w:r>
      <w:proofErr w:type="spellEnd"/>
      <w:r w:rsidRPr="00801682">
        <w:rPr>
          <w:rFonts w:ascii="Calibri" w:hAnsi="Calibri"/>
          <w:sz w:val="24"/>
        </w:rPr>
        <w:t>(</w:t>
      </w:r>
      <w:proofErr w:type="gramEnd"/>
      <w:r w:rsidRPr="00801682">
        <w:rPr>
          <w:rFonts w:ascii="Calibri" w:hAnsi="Calibri"/>
          <w:sz w:val="24"/>
        </w:rPr>
        <w:t>www.oncolnc.org) TCGA data portal.</w:t>
      </w:r>
      <w:r w:rsidR="00CD690E">
        <w:rPr>
          <w:rFonts w:ascii="Calibri" w:hAnsi="Calibri" w:hint="eastAsia"/>
          <w:sz w:val="24"/>
        </w:rPr>
        <w:t xml:space="preserve"> </w:t>
      </w:r>
    </w:p>
    <w:p w:rsidR="00AB7D5A" w:rsidRDefault="00AB7D5A">
      <w:pPr>
        <w:widowControl/>
        <w:wordWrap/>
        <w:autoSpaceDE/>
        <w:autoSpaceDN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br w:type="page"/>
      </w:r>
    </w:p>
    <w:p w:rsidR="00801682" w:rsidRDefault="00801682" w:rsidP="00801682">
      <w:pPr>
        <w:rPr>
          <w:sz w:val="24"/>
        </w:rPr>
      </w:pPr>
    </w:p>
    <w:p w:rsidR="00CD690E" w:rsidRDefault="00CD690E">
      <w:pPr>
        <w:widowControl/>
        <w:wordWrap/>
        <w:autoSpaceDE/>
        <w:autoSpaceDN/>
        <w:rPr>
          <w:rFonts w:ascii="Calibri" w:hAnsi="Calibri"/>
          <w:b/>
          <w:sz w:val="24"/>
        </w:rPr>
      </w:pPr>
      <w:r>
        <w:rPr>
          <w:rFonts w:ascii="Calibri" w:hAnsi="Calibri"/>
          <w:b/>
          <w:noProof/>
          <w:sz w:val="24"/>
        </w:rPr>
        <w:drawing>
          <wp:anchor distT="0" distB="0" distL="114300" distR="114300" simplePos="0" relativeHeight="251704320" behindDoc="1" locked="0" layoutInCell="1" allowOverlap="1" wp14:anchorId="58CA2ACA" wp14:editId="5ED85CA6">
            <wp:simplePos x="0" y="0"/>
            <wp:positionH relativeFrom="column">
              <wp:posOffset>19050</wp:posOffset>
            </wp:positionH>
            <wp:positionV relativeFrom="paragraph">
              <wp:posOffset>223520</wp:posOffset>
            </wp:positionV>
            <wp:extent cx="5720080" cy="1784350"/>
            <wp:effectExtent l="0" t="0" r="0" b="6350"/>
            <wp:wrapTight wrapText="bothSides">
              <wp:wrapPolygon edited="0">
                <wp:start x="6618" y="0"/>
                <wp:lineTo x="6618" y="2075"/>
                <wp:lineTo x="9064" y="4151"/>
                <wp:lineTo x="10790" y="4151"/>
                <wp:lineTo x="432" y="5073"/>
                <wp:lineTo x="216" y="6918"/>
                <wp:lineTo x="1007" y="7841"/>
                <wp:lineTo x="575" y="8763"/>
                <wp:lineTo x="360" y="9916"/>
                <wp:lineTo x="360" y="16834"/>
                <wp:lineTo x="719" y="18910"/>
                <wp:lineTo x="1007" y="18910"/>
                <wp:lineTo x="1007" y="21446"/>
                <wp:lineTo x="15250" y="21446"/>
                <wp:lineTo x="21509" y="21446"/>
                <wp:lineTo x="21509" y="6918"/>
                <wp:lineTo x="10790" y="4151"/>
                <wp:lineTo x="14891" y="2075"/>
                <wp:lineTo x="14963" y="461"/>
                <wp:lineTo x="12805" y="0"/>
                <wp:lineTo x="6618" y="0"/>
              </wp:wrapPolygon>
            </wp:wrapTight>
            <wp:docPr id="82" name="그림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0080" cy="178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D690E" w:rsidRDefault="00CD690E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:rsidR="00CD690E" w:rsidRDefault="00CD690E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:rsidR="00CD690E" w:rsidRDefault="00CD690E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:rsidR="00CD690E" w:rsidRDefault="00CD690E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:rsidR="00CD690E" w:rsidRDefault="00CD690E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:rsidR="00CD690E" w:rsidRDefault="00CD690E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:rsidR="00CD690E" w:rsidRDefault="00CD690E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:rsidR="00CD690E" w:rsidRDefault="00CD690E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:rsidR="00CD690E" w:rsidRDefault="00CD690E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:rsidR="00CD690E" w:rsidRDefault="00CD690E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:rsidR="00D401E3" w:rsidRDefault="00D401E3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:rsidR="00D401E3" w:rsidRDefault="00D401E3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:rsidR="00D401E3" w:rsidRDefault="00D401E3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:rsidR="00CD690E" w:rsidRDefault="00CD690E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:rsidR="00CD690E" w:rsidRDefault="00CD690E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:rsidR="00CD690E" w:rsidRDefault="00CD690E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:rsidR="00CD690E" w:rsidRDefault="00CD690E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:rsidR="00CD690E" w:rsidRDefault="00CD690E">
      <w:pPr>
        <w:widowControl/>
        <w:wordWrap/>
        <w:autoSpaceDE/>
        <w:autoSpaceDN/>
        <w:rPr>
          <w:rFonts w:ascii="Calibri" w:hAnsi="Calibri"/>
          <w:b/>
          <w:sz w:val="24"/>
        </w:rPr>
      </w:pPr>
      <w:proofErr w:type="gramStart"/>
      <w:r w:rsidRPr="00801682">
        <w:rPr>
          <w:rFonts w:ascii="Calibri" w:hAnsi="Calibri"/>
          <w:b/>
          <w:sz w:val="24"/>
        </w:rPr>
        <w:t xml:space="preserve">Supplementary Data </w:t>
      </w:r>
      <w:r w:rsidR="0041770A">
        <w:rPr>
          <w:rFonts w:ascii="Calibri" w:hAnsi="Calibri" w:hint="eastAsia"/>
          <w:b/>
          <w:sz w:val="24"/>
        </w:rPr>
        <w:t>2</w:t>
      </w:r>
      <w:r w:rsidRPr="00801682">
        <w:rPr>
          <w:rFonts w:ascii="Calibri" w:hAnsi="Calibri"/>
          <w:b/>
          <w:sz w:val="24"/>
        </w:rPr>
        <w:t>.</w:t>
      </w:r>
      <w:proofErr w:type="gramEnd"/>
      <w:r w:rsidRPr="00801682">
        <w:rPr>
          <w:rFonts w:ascii="Calibri" w:hAnsi="Calibri"/>
          <w:b/>
          <w:sz w:val="24"/>
        </w:rPr>
        <w:t xml:space="preserve"> </w:t>
      </w:r>
      <w:proofErr w:type="gramStart"/>
      <w:r>
        <w:rPr>
          <w:rFonts w:ascii="Calibri" w:hAnsi="Calibri" w:hint="eastAsia"/>
          <w:b/>
          <w:sz w:val="24"/>
          <w:szCs w:val="24"/>
        </w:rPr>
        <w:t xml:space="preserve">Cell </w:t>
      </w:r>
      <w:r>
        <w:rPr>
          <w:rFonts w:ascii="Calibri" w:hAnsi="Calibri"/>
          <w:b/>
          <w:sz w:val="24"/>
          <w:szCs w:val="24"/>
        </w:rPr>
        <w:t>proliferation</w:t>
      </w:r>
      <w:r>
        <w:rPr>
          <w:rFonts w:ascii="Calibri" w:hAnsi="Calibri" w:hint="eastAsia"/>
          <w:b/>
          <w:sz w:val="24"/>
          <w:szCs w:val="24"/>
        </w:rPr>
        <w:t xml:space="preserve"> after PD032991 </w:t>
      </w:r>
      <w:r>
        <w:rPr>
          <w:rFonts w:ascii="Calibri" w:hAnsi="Calibri"/>
          <w:b/>
          <w:sz w:val="24"/>
          <w:szCs w:val="24"/>
        </w:rPr>
        <w:t>treatment</w:t>
      </w:r>
      <w:r>
        <w:rPr>
          <w:rFonts w:ascii="Calibri" w:hAnsi="Calibri" w:hint="eastAsia"/>
          <w:b/>
          <w:sz w:val="24"/>
          <w:szCs w:val="24"/>
        </w:rPr>
        <w:t xml:space="preserve"> in HCC cells</w:t>
      </w:r>
      <w:r w:rsidRPr="00801682">
        <w:rPr>
          <w:rFonts w:ascii="Calibri" w:hAnsi="Calibri"/>
          <w:b/>
          <w:sz w:val="24"/>
          <w:szCs w:val="24"/>
        </w:rPr>
        <w:t>.</w:t>
      </w:r>
      <w:proofErr w:type="gramEnd"/>
      <w:r w:rsidRPr="00801682">
        <w:rPr>
          <w:rFonts w:ascii="Calibri" w:hAnsi="Calibri"/>
          <w:sz w:val="24"/>
          <w:szCs w:val="24"/>
        </w:rPr>
        <w:t xml:space="preserve"> HepG2 cells </w:t>
      </w:r>
      <w:r>
        <w:rPr>
          <w:rFonts w:ascii="Calibri" w:hAnsi="Calibri" w:hint="eastAsia"/>
          <w:sz w:val="24"/>
          <w:szCs w:val="24"/>
        </w:rPr>
        <w:t xml:space="preserve">(A), Huh7 cells (B) and SK-HEP1 cells (C) </w:t>
      </w:r>
      <w:r w:rsidRPr="00801682">
        <w:rPr>
          <w:rFonts w:ascii="Calibri" w:hAnsi="Calibri"/>
          <w:sz w:val="24"/>
          <w:szCs w:val="24"/>
        </w:rPr>
        <w:t xml:space="preserve">were </w:t>
      </w:r>
      <w:r>
        <w:rPr>
          <w:rFonts w:ascii="Calibri" w:hAnsi="Calibri" w:hint="eastAsia"/>
          <w:sz w:val="24"/>
          <w:szCs w:val="24"/>
        </w:rPr>
        <w:t xml:space="preserve">treated with DMSO, 1uM PD032991 or 10uM PD032991. After 48h, cell </w:t>
      </w:r>
      <w:r>
        <w:rPr>
          <w:rFonts w:ascii="Calibri" w:hAnsi="Calibri"/>
          <w:sz w:val="24"/>
          <w:szCs w:val="24"/>
        </w:rPr>
        <w:t>proliferation</w:t>
      </w:r>
      <w:r>
        <w:rPr>
          <w:rFonts w:ascii="Calibri" w:hAnsi="Calibri" w:hint="eastAsia"/>
          <w:sz w:val="24"/>
          <w:szCs w:val="24"/>
        </w:rPr>
        <w:t xml:space="preserve"> was measured by WST-1 assay. </w:t>
      </w:r>
      <w:r w:rsidRPr="00CD690E">
        <w:rPr>
          <w:rFonts w:ascii="Calibri" w:hAnsi="Calibri"/>
          <w:sz w:val="24"/>
          <w:szCs w:val="24"/>
        </w:rPr>
        <w:t>Data from six technical replicates were analyzed and expressed as the mean ± SD.;***, P &lt; 0.001</w:t>
      </w:r>
    </w:p>
    <w:p w:rsidR="00CD690E" w:rsidRDefault="00CD690E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:rsidR="00CD690E" w:rsidRDefault="00CD690E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:rsidR="00097F47" w:rsidRPr="00097F47" w:rsidRDefault="00097F47" w:rsidP="00097F47">
      <w:pPr>
        <w:rPr>
          <w:b/>
          <w:sz w:val="24"/>
        </w:rPr>
      </w:pPr>
      <w:r w:rsidRPr="00097F47">
        <w:rPr>
          <w:rFonts w:hint="eastAsia"/>
          <w:b/>
          <w:noProof/>
          <w:sz w:val="24"/>
        </w:rPr>
        <w:drawing>
          <wp:inline distT="0" distB="0" distL="0" distR="0" wp14:anchorId="287C04AB" wp14:editId="38CBE665">
            <wp:extent cx="5731510" cy="4238625"/>
            <wp:effectExtent l="0" t="0" r="2540" b="9525"/>
            <wp:docPr id="41" name="그림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1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3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1682" w:rsidRDefault="00801682">
      <w:pPr>
        <w:widowControl/>
        <w:wordWrap/>
        <w:autoSpaceDE/>
        <w:autoSpaceDN/>
        <w:rPr>
          <w:b/>
          <w:sz w:val="24"/>
        </w:rPr>
      </w:pPr>
    </w:p>
    <w:p w:rsidR="00801682" w:rsidRDefault="00801682">
      <w:pPr>
        <w:widowControl/>
        <w:wordWrap/>
        <w:autoSpaceDE/>
        <w:autoSpaceDN/>
        <w:rPr>
          <w:b/>
          <w:sz w:val="24"/>
        </w:rPr>
      </w:pPr>
    </w:p>
    <w:p w:rsidR="00801682" w:rsidRDefault="00801682">
      <w:pPr>
        <w:widowControl/>
        <w:wordWrap/>
        <w:autoSpaceDE/>
        <w:autoSpaceDN/>
        <w:rPr>
          <w:b/>
          <w:sz w:val="24"/>
        </w:rPr>
      </w:pPr>
    </w:p>
    <w:p w:rsidR="00801682" w:rsidRDefault="00801682">
      <w:pPr>
        <w:widowControl/>
        <w:wordWrap/>
        <w:autoSpaceDE/>
        <w:autoSpaceDN/>
        <w:rPr>
          <w:b/>
          <w:sz w:val="24"/>
        </w:rPr>
      </w:pPr>
    </w:p>
    <w:p w:rsidR="00801682" w:rsidRDefault="00801682">
      <w:pPr>
        <w:widowControl/>
        <w:wordWrap/>
        <w:autoSpaceDE/>
        <w:autoSpaceDN/>
        <w:rPr>
          <w:b/>
          <w:sz w:val="24"/>
        </w:rPr>
      </w:pPr>
      <w:bookmarkStart w:id="0" w:name="_GoBack"/>
      <w:bookmarkEnd w:id="0"/>
    </w:p>
    <w:p w:rsidR="00801682" w:rsidRDefault="00801682">
      <w:pPr>
        <w:widowControl/>
        <w:wordWrap/>
        <w:autoSpaceDE/>
        <w:autoSpaceDN/>
        <w:rPr>
          <w:b/>
          <w:sz w:val="24"/>
        </w:rPr>
      </w:pPr>
    </w:p>
    <w:p w:rsidR="00801682" w:rsidRDefault="00801682">
      <w:pPr>
        <w:widowControl/>
        <w:wordWrap/>
        <w:autoSpaceDE/>
        <w:autoSpaceDN/>
        <w:rPr>
          <w:b/>
          <w:sz w:val="24"/>
        </w:rPr>
      </w:pPr>
    </w:p>
    <w:p w:rsidR="00097F47" w:rsidRPr="00097F47" w:rsidRDefault="00801682" w:rsidP="0032338F">
      <w:pPr>
        <w:widowControl/>
        <w:wordWrap/>
        <w:autoSpaceDE/>
        <w:autoSpaceDN/>
        <w:rPr>
          <w:b/>
          <w:sz w:val="24"/>
        </w:rPr>
      </w:pPr>
      <w:proofErr w:type="gramStart"/>
      <w:r w:rsidRPr="00801682">
        <w:rPr>
          <w:rFonts w:ascii="Calibri" w:hAnsi="Calibri"/>
          <w:b/>
          <w:sz w:val="24"/>
        </w:rPr>
        <w:t xml:space="preserve">Supplementary Data </w:t>
      </w:r>
      <w:r w:rsidR="0041770A">
        <w:rPr>
          <w:rFonts w:ascii="Calibri" w:hAnsi="Calibri" w:hint="eastAsia"/>
          <w:b/>
          <w:sz w:val="24"/>
        </w:rPr>
        <w:t>3</w:t>
      </w:r>
      <w:r w:rsidRPr="00801682">
        <w:rPr>
          <w:rFonts w:ascii="Calibri" w:hAnsi="Calibri"/>
          <w:b/>
          <w:sz w:val="24"/>
        </w:rPr>
        <w:t>.</w:t>
      </w:r>
      <w:proofErr w:type="gramEnd"/>
      <w:r w:rsidRPr="00801682">
        <w:rPr>
          <w:rFonts w:ascii="Calibri" w:hAnsi="Calibri"/>
          <w:b/>
          <w:sz w:val="24"/>
        </w:rPr>
        <w:t xml:space="preserve"> Gene set enrichment analysis (GSEA)</w:t>
      </w:r>
    </w:p>
    <w:p w:rsidR="00097F47" w:rsidRPr="00097F47" w:rsidRDefault="00097F47" w:rsidP="00097F47">
      <w:pPr>
        <w:rPr>
          <w:b/>
        </w:rPr>
      </w:pPr>
    </w:p>
    <w:sectPr w:rsidR="00097F47" w:rsidRPr="00097F4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1587" w:rsidRDefault="000C1587" w:rsidP="00A0591D">
      <w:pPr>
        <w:spacing w:after="0" w:line="240" w:lineRule="auto"/>
      </w:pPr>
      <w:r>
        <w:separator/>
      </w:r>
    </w:p>
  </w:endnote>
  <w:endnote w:type="continuationSeparator" w:id="0">
    <w:p w:rsidR="000C1587" w:rsidRDefault="000C1587" w:rsidP="00A059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1587" w:rsidRDefault="000C1587" w:rsidP="00A0591D">
      <w:pPr>
        <w:spacing w:after="0" w:line="240" w:lineRule="auto"/>
      </w:pPr>
      <w:r>
        <w:separator/>
      </w:r>
    </w:p>
  </w:footnote>
  <w:footnote w:type="continuationSeparator" w:id="0">
    <w:p w:rsidR="000C1587" w:rsidRDefault="000C1587" w:rsidP="00A0591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7F47"/>
    <w:rsid w:val="00002FCA"/>
    <w:rsid w:val="00005928"/>
    <w:rsid w:val="00097F47"/>
    <w:rsid w:val="000C1587"/>
    <w:rsid w:val="00227F39"/>
    <w:rsid w:val="00237E42"/>
    <w:rsid w:val="00270C09"/>
    <w:rsid w:val="0032338F"/>
    <w:rsid w:val="00364E68"/>
    <w:rsid w:val="0041770A"/>
    <w:rsid w:val="004D28B0"/>
    <w:rsid w:val="00502D85"/>
    <w:rsid w:val="0051332C"/>
    <w:rsid w:val="005F309C"/>
    <w:rsid w:val="00611B70"/>
    <w:rsid w:val="00653C56"/>
    <w:rsid w:val="006574CF"/>
    <w:rsid w:val="00657AC8"/>
    <w:rsid w:val="0073067B"/>
    <w:rsid w:val="007E00A2"/>
    <w:rsid w:val="007F3CFE"/>
    <w:rsid w:val="00801682"/>
    <w:rsid w:val="0089778A"/>
    <w:rsid w:val="00917454"/>
    <w:rsid w:val="009769AB"/>
    <w:rsid w:val="00A0591D"/>
    <w:rsid w:val="00AB7D5A"/>
    <w:rsid w:val="00AF1110"/>
    <w:rsid w:val="00B42DEF"/>
    <w:rsid w:val="00BB1125"/>
    <w:rsid w:val="00CD690E"/>
    <w:rsid w:val="00D401E3"/>
    <w:rsid w:val="00F5301A"/>
    <w:rsid w:val="00FD5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97F47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097F4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097F47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A0591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A0591D"/>
  </w:style>
  <w:style w:type="paragraph" w:styleId="a6">
    <w:name w:val="footer"/>
    <w:basedOn w:val="a"/>
    <w:link w:val="Char1"/>
    <w:uiPriority w:val="99"/>
    <w:unhideWhenUsed/>
    <w:rsid w:val="00A0591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A0591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97F47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097F4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097F47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A0591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A0591D"/>
  </w:style>
  <w:style w:type="paragraph" w:styleId="a6">
    <w:name w:val="footer"/>
    <w:basedOn w:val="a"/>
    <w:link w:val="Char1"/>
    <w:uiPriority w:val="99"/>
    <w:unhideWhenUsed/>
    <w:rsid w:val="00A0591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A059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694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95</Words>
  <Characters>547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지숙</dc:creator>
  <cp:lastModifiedBy>user</cp:lastModifiedBy>
  <cp:revision>6</cp:revision>
  <cp:lastPrinted>2019-06-14T00:49:00Z</cp:lastPrinted>
  <dcterms:created xsi:type="dcterms:W3CDTF">2019-06-14T06:37:00Z</dcterms:created>
  <dcterms:modified xsi:type="dcterms:W3CDTF">2019-07-04T06:10:00Z</dcterms:modified>
</cp:coreProperties>
</file>